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BD9" w:rsidRDefault="00284BD9" w:rsidP="00284BD9">
      <w:pPr>
        <w:spacing w:line="560" w:lineRule="exact"/>
        <w:rPr>
          <w:rFonts w:hint="eastAsia"/>
        </w:rPr>
      </w:pPr>
    </w:p>
    <w:p w:rsidR="00284BD9" w:rsidRPr="00284BD9" w:rsidRDefault="00284BD9" w:rsidP="00284BD9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284BD9">
        <w:rPr>
          <w:rFonts w:ascii="方正小标宋简体" w:eastAsia="方正小标宋简体" w:hint="eastAsia"/>
          <w:sz w:val="44"/>
          <w:szCs w:val="44"/>
        </w:rPr>
        <w:t>定位准则责任清</w:t>
      </w:r>
    </w:p>
    <w:p w:rsidR="00284BD9" w:rsidRDefault="00284BD9" w:rsidP="00284BD9">
      <w:pPr>
        <w:spacing w:line="560" w:lineRule="exact"/>
        <w:rPr>
          <w:rFonts w:hint="eastAsia"/>
        </w:rPr>
      </w:pPr>
    </w:p>
    <w:p w:rsidR="00284BD9" w:rsidRDefault="00284BD9" w:rsidP="00284BD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转职能、转方式、转作风，是中央纪委落实党的十八大和十八届二中、三中、四中全会精神的重要举措，是根据党章规定、党风廉政建设和反腐败斗争形势任务，与时俱进提出的工作要求。中央纪委三次全会有着鲜明主题，聚焦党风廉政建设和反腐败斗争中心任务。“三转”的实质是要求纪检监察机关找准职责定位，明确主责主业。</w:t>
      </w:r>
    </w:p>
    <w:p w:rsidR="00284BD9" w:rsidRDefault="00284BD9" w:rsidP="00284BD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从事任何一项工作，首先要明确自身定位，定位准才能责任清。党的纪律检查委员会由党的代表大会选举产生，纪委的权力是党章赋予的，这决定了它的地位、责任和权威。党章第</w:t>
      </w:r>
      <w:r>
        <w:rPr>
          <w:rFonts w:hint="eastAsia"/>
        </w:rPr>
        <w:t>44</w:t>
      </w:r>
      <w:r>
        <w:rPr>
          <w:rFonts w:hint="eastAsia"/>
        </w:rPr>
        <w:t>条明确规定，纪委的主要任务是维护党的章程和其他党内法规，检查党的路线、方针、政策和决议的执行情况，协助党的委员会加强党风建设和组织协调反腐败工作。这是我们职责定位的根本依据。</w:t>
      </w:r>
    </w:p>
    <w:p w:rsidR="00284BD9" w:rsidRDefault="00284BD9" w:rsidP="00284BD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这些年，纪律检查机关围绕党章规定做了大量工作，取得很大成绩。但是，随着工作领域的拓展，也干了大量分外的事，该干的事却没集中力量干好。参加了各种议事协调机构，把时间耗在文山会海上；热衷于组建“领导小组办公室”，搞检查、考核、评比，有的还专挑旅游景点开会，以各种名义组织出国考察，滋生“四风”问题；对参与小金库、“三乱”专项治理等乐此不疲，揽了不少不该揽的事。省级纪委参与</w:t>
      </w:r>
      <w:r>
        <w:rPr>
          <w:rFonts w:hint="eastAsia"/>
        </w:rPr>
        <w:lastRenderedPageBreak/>
        <w:t>的议事协调机构竟有</w:t>
      </w:r>
      <w:r>
        <w:rPr>
          <w:rFonts w:hint="eastAsia"/>
        </w:rPr>
        <w:t>4600</w:t>
      </w:r>
      <w:r>
        <w:rPr>
          <w:rFonts w:hint="eastAsia"/>
        </w:rPr>
        <w:t>多个，有的参加了</w:t>
      </w:r>
      <w:r>
        <w:rPr>
          <w:rFonts w:hint="eastAsia"/>
        </w:rPr>
        <w:t>200</w:t>
      </w:r>
      <w:r>
        <w:rPr>
          <w:rFonts w:hint="eastAsia"/>
        </w:rPr>
        <w:t>多个。一个领导小组哪怕一年就开一次会，纪委还有精力干好自己的主业吗？我们用了近两年时间，把省级纪委参与的议事协调机构减少至</w:t>
      </w:r>
      <w:r>
        <w:rPr>
          <w:rFonts w:hint="eastAsia"/>
        </w:rPr>
        <w:t>460</w:t>
      </w:r>
      <w:r>
        <w:rPr>
          <w:rFonts w:hint="eastAsia"/>
        </w:rPr>
        <w:t>个，清理比例达</w:t>
      </w:r>
      <w:r>
        <w:rPr>
          <w:rFonts w:hint="eastAsia"/>
        </w:rPr>
        <w:t>90%</w:t>
      </w:r>
      <w:r>
        <w:rPr>
          <w:rFonts w:hint="eastAsia"/>
        </w:rPr>
        <w:t>。职责不清、工作发散，就会种了别人的地、荒了自己的田，造成越位、缺位、错位。</w:t>
      </w:r>
    </w:p>
    <w:p w:rsidR="00284BD9" w:rsidRDefault="00284BD9" w:rsidP="00284BD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权力意味责任，责任就要担当。责任清才能敢担当。纪检监察机关必须明确自己的职责，分清责任，聚焦主业，把该担的责任担起来。如果只是把权力揽过来，结果却负不了责，等到责任追究时你就惨了，那还不如揽得少点、把该干的干得好点。说一千、道一万，党风廉政建设和反腐败工作是我们的主业，这方面干不好，别的工作干得再热闹也没用。</w:t>
      </w:r>
    </w:p>
    <w:p w:rsidR="00284BD9" w:rsidRDefault="00284BD9" w:rsidP="00284BD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“三转”是中央要求、形势使然。当前，党风廉政建设和反腐败斗争形势依然严峻复杂，腐败问题依然多发，纠正“四风”、防止反弹任务艰巨，党的观念淡漠，组织涣散、纪律松弛问题亟待克服。如果纪检监察机关不能做到聚焦中心任务、守住职责定位，真正把监督责任担起来，党要管党、从严治党就难以落实。</w:t>
      </w:r>
    </w:p>
    <w:p w:rsidR="00B53B93" w:rsidRPr="00284BD9" w:rsidRDefault="00284BD9" w:rsidP="00284BD9">
      <w:pPr>
        <w:spacing w:line="560" w:lineRule="exact"/>
      </w:pPr>
      <w:r>
        <w:rPr>
          <w:rFonts w:hint="eastAsia"/>
        </w:rPr>
        <w:t xml:space="preserve">　　转职能、转方式、转作风是一项长期的任务。改变惯性实属不易，但是必须转变。纪检监察机关要抠住党章规定的职责，聚焦聚焦再聚焦，不断深化“三转”，强化监督执纪问责。</w:t>
      </w:r>
    </w:p>
    <w:sectPr w:rsidR="00B53B93" w:rsidRPr="00284BD9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F8B" w:rsidRDefault="00554F8B" w:rsidP="001775AA">
      <w:r>
        <w:separator/>
      </w:r>
    </w:p>
  </w:endnote>
  <w:endnote w:type="continuationSeparator" w:id="1">
    <w:p w:rsidR="00554F8B" w:rsidRDefault="00554F8B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692FB8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284BD9" w:rsidRPr="00284BD9">
          <w:rPr>
            <w:noProof/>
            <w:sz w:val="24"/>
            <w:szCs w:val="24"/>
            <w:lang w:val="zh-CN"/>
          </w:rPr>
          <w:t>-</w:t>
        </w:r>
        <w:r w:rsidR="00284BD9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F8B" w:rsidRDefault="00554F8B" w:rsidP="001775AA">
      <w:r>
        <w:separator/>
      </w:r>
    </w:p>
  </w:footnote>
  <w:footnote w:type="continuationSeparator" w:id="1">
    <w:p w:rsidR="00554F8B" w:rsidRDefault="00554F8B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284BD9"/>
    <w:rsid w:val="00554F8B"/>
    <w:rsid w:val="00692FB8"/>
    <w:rsid w:val="00902779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0729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4843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0172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154</Words>
  <Characters>882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2016-05-06T00:52:00Z</dcterms:created>
  <dcterms:modified xsi:type="dcterms:W3CDTF">2016-05-06T00:52:00Z</dcterms:modified>
</cp:coreProperties>
</file>