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3C4" w:rsidRDefault="005343C4" w:rsidP="005343C4">
      <w:pPr>
        <w:spacing w:line="560" w:lineRule="exact"/>
        <w:rPr>
          <w:rFonts w:hint="eastAsia"/>
        </w:rPr>
      </w:pPr>
    </w:p>
    <w:p w:rsidR="005343C4" w:rsidRPr="005343C4" w:rsidRDefault="005343C4" w:rsidP="005343C4">
      <w:pPr>
        <w:spacing w:line="560" w:lineRule="exact"/>
        <w:jc w:val="center"/>
        <w:rPr>
          <w:rFonts w:ascii="方正小标宋简体" w:eastAsia="方正小标宋简体" w:hint="eastAsia"/>
          <w:sz w:val="44"/>
          <w:szCs w:val="44"/>
        </w:rPr>
      </w:pPr>
      <w:r w:rsidRPr="005343C4">
        <w:rPr>
          <w:rFonts w:ascii="方正小标宋简体" w:eastAsia="方正小标宋简体" w:hint="eastAsia"/>
          <w:sz w:val="44"/>
          <w:szCs w:val="44"/>
        </w:rPr>
        <w:t>管党治党没有特殊</w:t>
      </w:r>
    </w:p>
    <w:p w:rsidR="005343C4" w:rsidRDefault="005343C4" w:rsidP="005343C4">
      <w:pPr>
        <w:spacing w:line="560" w:lineRule="exact"/>
        <w:rPr>
          <w:rFonts w:hint="eastAsia"/>
        </w:rPr>
      </w:pPr>
    </w:p>
    <w:p w:rsidR="005343C4" w:rsidRDefault="005343C4" w:rsidP="005343C4">
      <w:pPr>
        <w:spacing w:line="560" w:lineRule="exact"/>
        <w:rPr>
          <w:rFonts w:hint="eastAsia"/>
        </w:rPr>
      </w:pPr>
      <w:r>
        <w:rPr>
          <w:rFonts w:hint="eastAsia"/>
        </w:rPr>
        <w:t xml:space="preserve">　　党领导下的国有企业和金融机构是以公有制为主体的经济基础的重要体现，决不能因为是市场主体，是上市公司，就只强调企业的经济属性、市场属性，而把党的领导放在一边，忘记党性原则和政治立场。从严治党，国企不能例外。要唤醒国企党员干部的党章党规党纪意识，同样把纪律和规矩挺在前面，一把尺子量到底。</w:t>
      </w:r>
    </w:p>
    <w:p w:rsidR="005343C4" w:rsidRDefault="005343C4" w:rsidP="005343C4">
      <w:pPr>
        <w:spacing w:line="560" w:lineRule="exact"/>
        <w:rPr>
          <w:rFonts w:hint="eastAsia"/>
        </w:rPr>
      </w:pPr>
      <w:r>
        <w:rPr>
          <w:rFonts w:hint="eastAsia"/>
        </w:rPr>
        <w:t xml:space="preserve">　　党章规定：“党的纪律是党的各级组织和全体党员必须遵守的行为规则。”但是，很多国企负责人觉得自己有特殊性，认为国企领导是不是可以同其他党政干部区别对待，办公室能大一点，坐的车子能好一些？有的说，因为业务需要，是不是能够在落实中央八项规定精神上有所变通，可以公款宴请、打高尔夫球、持会员卡？甚至有人提出，企业要讲经济效益、展现活力，能不能在管党治党、党风廉政建设上松一点，给企业党组织的主体责任和监督责任单独出个规定，列一个清单。诸如此类论调不绝于耳，实际上就是“国有企业特殊论”。</w:t>
      </w:r>
    </w:p>
    <w:p w:rsidR="005343C4" w:rsidRDefault="005343C4" w:rsidP="005343C4">
      <w:pPr>
        <w:spacing w:line="560" w:lineRule="exact"/>
        <w:rPr>
          <w:rFonts w:hint="eastAsia"/>
        </w:rPr>
      </w:pPr>
      <w:r>
        <w:rPr>
          <w:rFonts w:hint="eastAsia"/>
        </w:rPr>
        <w:t xml:space="preserve">　　企业的行业、领域有差异，但管党治党不能有特殊。国企负责人不仅是企业的管理者，更是企业党组织的负责人。既然是党任命的干部，首先就要旗帜鲜明地坚持党的领导，贯彻中央的精神，这是基本原则、基本常识。中央给予央企</w:t>
      </w:r>
      <w:r>
        <w:rPr>
          <w:rFonts w:hint="eastAsia"/>
        </w:rPr>
        <w:lastRenderedPageBreak/>
        <w:t>负责人的政治待遇是很高的，中央委员、候补委员中有央企代表，中央全会和工作会议、举办的各类学习研讨班，央企负责人都参加。反过来，有的同志却有意或无意间淡漠了党的观念，弱化了党的领导，希望从严治党在企业能放宽标准，把自己等同于私企、外企老板。落实中央八项规定精神已经两年多了，但有的企业对中央要求视若无睹，享乐、奢靡问题仍然突出；在群众路线教育实践活动中走了过场，依然故我、我行我素，好像就他是例外；对中央巡视组反馈的意见、提出的整改要求，竟采取敷衍对付的态度。如果只要待遇、享乐不减，忘记责任、不讲担当，那还像是党的干部吗？！</w:t>
      </w:r>
    </w:p>
    <w:p w:rsidR="005343C4" w:rsidRDefault="005343C4" w:rsidP="005343C4">
      <w:pPr>
        <w:spacing w:line="560" w:lineRule="exact"/>
        <w:rPr>
          <w:rFonts w:hint="eastAsia"/>
        </w:rPr>
      </w:pPr>
      <w:r>
        <w:rPr>
          <w:rFonts w:hint="eastAsia"/>
        </w:rPr>
        <w:t xml:space="preserve">　　全党是同一部党章、同一套纪律，全面从严治党，国有企业必须置身其中，同样要用纪律和规矩这把尺子去衡量，一寸不让。坚持党的领导不能搞特殊，管党治党也不分行业，决不可能金融系统一个标准、石油企业又一个标准。中国共产党内没有特殊党员，没有特殊组织，不管在哪个企业、行业，哪个部门、单位，只要是党的组织、党员和党的干部，就得按党章和党的规则办事，中央制定的路线方针政策要贯彻，从严治党要求要落实，党的纪律和规矩也都必须遵守。</w:t>
      </w:r>
    </w:p>
    <w:p w:rsidR="00B53B93" w:rsidRDefault="005343C4" w:rsidP="005343C4">
      <w:pPr>
        <w:spacing w:line="560" w:lineRule="exact"/>
      </w:pPr>
      <w:r>
        <w:rPr>
          <w:rFonts w:hint="eastAsia"/>
        </w:rPr>
        <w:t xml:space="preserve">　　巡视央企就是给所有国企和金融机构击一猛掌，唤醒党章党规党纪意识，把管党治党责任扛起来，把全心全意为人民服务的宗旨意识确立起来，把党的先进性纯洁性体现出来。只有这样，国企的改革和发展才能得到广大人民群众的支持和拥护。</w:t>
      </w:r>
    </w:p>
    <w:sectPr w:rsidR="00B53B93"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E9B" w:rsidRDefault="001C4E9B" w:rsidP="001775AA">
      <w:r>
        <w:separator/>
      </w:r>
    </w:p>
  </w:endnote>
  <w:endnote w:type="continuationSeparator" w:id="1">
    <w:p w:rsidR="001C4E9B" w:rsidRDefault="001C4E9B"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555904">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5343C4" w:rsidRPr="005343C4">
          <w:rPr>
            <w:noProof/>
            <w:sz w:val="24"/>
            <w:szCs w:val="24"/>
            <w:lang w:val="zh-CN"/>
          </w:rPr>
          <w:t>-</w:t>
        </w:r>
        <w:r w:rsidR="005343C4">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E9B" w:rsidRDefault="001C4E9B" w:rsidP="001775AA">
      <w:r>
        <w:separator/>
      </w:r>
    </w:p>
  </w:footnote>
  <w:footnote w:type="continuationSeparator" w:id="1">
    <w:p w:rsidR="001C4E9B" w:rsidRDefault="001C4E9B"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1C4E9B"/>
    <w:rsid w:val="005343C4"/>
    <w:rsid w:val="00555904"/>
    <w:rsid w:val="00902779"/>
    <w:rsid w:val="00B53B93"/>
    <w:rsid w:val="00C16C66"/>
    <w:rsid w:val="00C248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316762058">
      <w:bodyDiv w:val="1"/>
      <w:marLeft w:val="0"/>
      <w:marRight w:val="0"/>
      <w:marTop w:val="0"/>
      <w:marBottom w:val="0"/>
      <w:divBdr>
        <w:top w:val="none" w:sz="0" w:space="0" w:color="auto"/>
        <w:left w:val="none" w:sz="0" w:space="0" w:color="auto"/>
        <w:bottom w:val="none" w:sz="0" w:space="0" w:color="auto"/>
        <w:right w:val="none" w:sz="0" w:space="0" w:color="auto"/>
      </w:divBdr>
      <w:divsChild>
        <w:div w:id="446193618">
          <w:marLeft w:val="0"/>
          <w:marRight w:val="0"/>
          <w:marTop w:val="225"/>
          <w:marBottom w:val="100"/>
          <w:divBdr>
            <w:top w:val="none" w:sz="0" w:space="0" w:color="auto"/>
            <w:left w:val="none" w:sz="0" w:space="0" w:color="auto"/>
            <w:bottom w:val="none" w:sz="0" w:space="0" w:color="auto"/>
            <w:right w:val="none" w:sz="0" w:space="0" w:color="auto"/>
          </w:divBdr>
        </w:div>
        <w:div w:id="1082943984">
          <w:marLeft w:val="0"/>
          <w:marRight w:val="0"/>
          <w:marTop w:val="150"/>
          <w:marBottom w:val="100"/>
          <w:divBdr>
            <w:top w:val="none" w:sz="0" w:space="0" w:color="auto"/>
            <w:left w:val="none" w:sz="0" w:space="0" w:color="auto"/>
            <w:bottom w:val="none" w:sz="0" w:space="0" w:color="auto"/>
            <w:right w:val="none" w:sz="0" w:space="0" w:color="auto"/>
          </w:divBdr>
          <w:divsChild>
            <w:div w:id="404304431">
              <w:marLeft w:val="0"/>
              <w:marRight w:val="0"/>
              <w:marTop w:val="0"/>
              <w:marBottom w:val="0"/>
              <w:divBdr>
                <w:top w:val="none" w:sz="0" w:space="0" w:color="auto"/>
                <w:left w:val="none" w:sz="0" w:space="0" w:color="auto"/>
                <w:bottom w:val="none" w:sz="0" w:space="0" w:color="auto"/>
                <w:right w:val="none" w:sz="0" w:space="0" w:color="auto"/>
              </w:divBdr>
              <w:divsChild>
                <w:div w:id="29630073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161</Words>
  <Characters>924</Characters>
  <Application>Microsoft Office Word</Application>
  <DocSecurity>0</DocSecurity>
  <Lines>7</Lines>
  <Paragraphs>2</Paragraphs>
  <ScaleCrop>false</ScaleCrop>
  <Company>Lenovo (Beijing) Limited</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2016-05-06T02:28:00Z</dcterms:created>
  <dcterms:modified xsi:type="dcterms:W3CDTF">2016-05-06T02:28:00Z</dcterms:modified>
</cp:coreProperties>
</file>