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959" w:rsidRDefault="008B4959" w:rsidP="008B4959">
      <w:pPr>
        <w:spacing w:line="560" w:lineRule="exact"/>
        <w:rPr>
          <w:rFonts w:hint="eastAsia"/>
        </w:rPr>
      </w:pPr>
    </w:p>
    <w:p w:rsidR="008B4959" w:rsidRPr="008B4959" w:rsidRDefault="008B4959" w:rsidP="008B4959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8B4959">
        <w:rPr>
          <w:rFonts w:ascii="方正小标宋简体" w:eastAsia="方正小标宋简体" w:hint="eastAsia"/>
          <w:sz w:val="44"/>
          <w:szCs w:val="44"/>
        </w:rPr>
        <w:t>从严治党的重要制度支撑</w:t>
      </w:r>
    </w:p>
    <w:p w:rsidR="008B4959" w:rsidRDefault="008B4959" w:rsidP="008B4959">
      <w:pPr>
        <w:spacing w:line="560" w:lineRule="exact"/>
        <w:rPr>
          <w:rFonts w:hint="eastAsia"/>
        </w:rPr>
      </w:pPr>
    </w:p>
    <w:p w:rsidR="008B4959" w:rsidRDefault="008B4959" w:rsidP="008B495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十八届三中全会决定要求，全面落实中央纪委向中央一级党和国家机关派驻纪检机构，实行统一名称、统一管理。这是党中央依据党章规定，从形势判断和目标任务出发作出的重大决策，是全面从严治党、强化党内监督的重要举措。</w:t>
      </w:r>
    </w:p>
    <w:p w:rsidR="008B4959" w:rsidRDefault="008B4959" w:rsidP="008B495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派驻监督是党的自我监督的重要形式。我们党从上世纪五六十年代就开始了派驻监督的探索，经历了不断发展的过程。党的十二大通过的党章规定：“党的中央纪律检查委员会根据工作需要，可以向中央一级党和国家机关派驻党的纪律检查组或纪律检查员。”十五届六中全会明确提出，纪律检查机关对派出机构实行统一管理。十八届三中全会决定第</w:t>
      </w:r>
      <w:r>
        <w:rPr>
          <w:rFonts w:hint="eastAsia"/>
        </w:rPr>
        <w:t>36</w:t>
      </w:r>
      <w:r>
        <w:rPr>
          <w:rFonts w:hint="eastAsia"/>
        </w:rPr>
        <w:t>条规定，派驻机构对派出机关负责，履行监督职责。这正是对党章规定派驻机构职责定位的遵循。</w:t>
      </w:r>
    </w:p>
    <w:p w:rsidR="008B4959" w:rsidRDefault="008B4959" w:rsidP="008B495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党要管党、从严治党必然要求党内监督全覆盖。当前，派驻监督与落实党章规定、贯彻十八届三中全会要求还有较大差距，作用也还没有发挥到位。首先是派驻范围有空白，中央一级党和国家机关有</w:t>
      </w:r>
      <w:r>
        <w:rPr>
          <w:rFonts w:hint="eastAsia"/>
        </w:rPr>
        <w:t>140</w:t>
      </w:r>
      <w:r>
        <w:rPr>
          <w:rFonts w:hint="eastAsia"/>
        </w:rPr>
        <w:t>多家，十八大前只派驻了</w:t>
      </w:r>
      <w:r>
        <w:rPr>
          <w:rFonts w:hint="eastAsia"/>
        </w:rPr>
        <w:t>50</w:t>
      </w:r>
      <w:r>
        <w:rPr>
          <w:rFonts w:hint="eastAsia"/>
        </w:rPr>
        <w:t>多家，且主要是向政府部门派驻，党要管党，就应当给党的工作部门派；派驻形式和派驻机构名称不统一，一些派驻纪检组工作定位不准、职责不清，对参与驻在部门业务乐此不</w:t>
      </w:r>
      <w:r>
        <w:rPr>
          <w:rFonts w:hint="eastAsia"/>
        </w:rPr>
        <w:lastRenderedPageBreak/>
        <w:t>疲，监督责任却被放在一边，造成主业荒疏；还有一些派驻干部把纪检组当成养老的地方，不会监督、不愿监督，缺乏担当精神、怕得罪人，监督执纪问责成为一句空话。</w:t>
      </w:r>
    </w:p>
    <w:p w:rsidR="008B4959" w:rsidRDefault="008B4959" w:rsidP="008B495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央一级党和国家机关地位重要、权力集中、影响力大，理应在加强党的建设、执行党的纪律上走在前列。从信访、巡视和审计等渠道，以及纪律审查中发现的情况看，中央机关绝非净土，党风廉政建设和反腐败斗争形势同样严峻复杂。有的党组织、党员干部不守政治纪律和政治规矩，组织纪律松弛，对中央的路线方针政策落实不力，党的建设抓而不实、责任虚化。有的对中央八项规定精神置若罔闻，“四风”依然禁而不绝，防止反弹任务艰巨。有的搞无原则的一团和气甚至团团伙伙，存在违规选任干部、人事档案造假问题。有的下属单位、社会中介组织疏于管理、弊端丛生，领导干部违规兼职取酬。有的在项目审批、资金分配、资产管理等环节以权谋私、设租寻租问题突出。出现这些问题，根子正是在于党的领导核心作用弱化，管党治党的主体责任不落实、监督责任缺失。上梁不正下梁歪，中梁不正倒下来。如果看不住中央一级党和国家机关的权力，中央机关不能在从严治党上做出榜样，就谈不上以上率下，反倒会上行下效、带坏风气。</w:t>
      </w:r>
    </w:p>
    <w:p w:rsidR="008B4959" w:rsidRDefault="008B4959" w:rsidP="008B495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中央政治局常委会审议通过的《关于加强中央纪委派驻机构建设的意见》，是落实三中全会精神、深化纪检体制改革的实践总结，也是贯彻四中全会要求、依规治党的制度成果。</w:t>
      </w:r>
      <w:r>
        <w:rPr>
          <w:rFonts w:hint="eastAsia"/>
        </w:rPr>
        <w:lastRenderedPageBreak/>
        <w:t>中央决定，中央纪委在中央一级党和国家机关设立派驻机构、实现全覆盖，并对机构名称、责任权限、工作关系、管理保障、组织领导等作出了明确规定。这是对派驻工作强有力的指导，也是强有力的规范，昭示了党要管党的责任担当和从严治党的坚强决心。</w:t>
      </w:r>
    </w:p>
    <w:p w:rsidR="008B4959" w:rsidRDefault="008B4959" w:rsidP="008B495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中央精神就是定音鼓，形势任务就是动员令。各省区市党委、纪委也要按照中央精神，紧密联系实际，正视和解决派驻监督存在的突出问题，确保本地区纪委派驻机构建设取得实效。</w:t>
      </w:r>
    </w:p>
    <w:p w:rsidR="00B53B93" w:rsidRPr="008B4959" w:rsidRDefault="00B53B93" w:rsidP="00902779">
      <w:pPr>
        <w:spacing w:line="560" w:lineRule="exact"/>
      </w:pPr>
    </w:p>
    <w:sectPr w:rsidR="00B53B93" w:rsidRPr="008B4959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61A" w:rsidRDefault="00C7161A" w:rsidP="001775AA">
      <w:r>
        <w:separator/>
      </w:r>
    </w:p>
  </w:endnote>
  <w:endnote w:type="continuationSeparator" w:id="1">
    <w:p w:rsidR="00C7161A" w:rsidRDefault="00C7161A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9E7AB4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8B4959" w:rsidRPr="008B4959">
          <w:rPr>
            <w:noProof/>
            <w:sz w:val="24"/>
            <w:szCs w:val="24"/>
            <w:lang w:val="zh-CN"/>
          </w:rPr>
          <w:t>-</w:t>
        </w:r>
        <w:r w:rsidR="008B4959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61A" w:rsidRDefault="00C7161A" w:rsidP="001775AA">
      <w:r>
        <w:separator/>
      </w:r>
    </w:p>
  </w:footnote>
  <w:footnote w:type="continuationSeparator" w:id="1">
    <w:p w:rsidR="00C7161A" w:rsidRDefault="00C7161A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8B4959"/>
    <w:rsid w:val="00902779"/>
    <w:rsid w:val="009E7AB4"/>
    <w:rsid w:val="00B53B93"/>
    <w:rsid w:val="00C16C66"/>
    <w:rsid w:val="00C2487F"/>
    <w:rsid w:val="00C71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205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962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8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561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191</Words>
  <Characters>1093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2016-05-06T02:37:00Z</dcterms:created>
  <dcterms:modified xsi:type="dcterms:W3CDTF">2016-05-06T02:37:00Z</dcterms:modified>
</cp:coreProperties>
</file>