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4FE" w:rsidRDefault="00DE14FE" w:rsidP="00DE14F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DE14FE" w:rsidRPr="00DE14FE" w:rsidRDefault="00DE14FE" w:rsidP="00DE14F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E14FE">
        <w:rPr>
          <w:rFonts w:ascii="方正小标宋简体" w:eastAsia="方正小标宋简体" w:hint="eastAsia"/>
          <w:sz w:val="44"/>
          <w:szCs w:val="44"/>
        </w:rPr>
        <w:t>遏制的目标决不能动摇</w:t>
      </w:r>
    </w:p>
    <w:p w:rsidR="00DE14FE" w:rsidRDefault="00DE14FE" w:rsidP="00DE14FE">
      <w:pPr>
        <w:spacing w:line="560" w:lineRule="exact"/>
        <w:rPr>
          <w:rFonts w:hint="eastAsia"/>
        </w:rPr>
      </w:pPr>
    </w:p>
    <w:p w:rsidR="00DE14FE" w:rsidRDefault="00DE14FE" w:rsidP="00DE14F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中央以强烈的历史责任感、深沉的使命忧患感、顽强的意志品质，深入推进党风廉政建设和反腐败斗争，成绩有目共睹。但是，遏制腐败蔓延势头的任务尚未完成，这个目标决不能有丝毫动摇。对此，必须冷静清醒，保持政治定力。</w:t>
      </w:r>
    </w:p>
    <w:p w:rsidR="00DE14FE" w:rsidRDefault="00DE14FE" w:rsidP="00DE14F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我们对反腐败形势的认识是在长期实践和斗争中不断深化的，遏制的目标也是逐步明确的。</w:t>
      </w:r>
      <w:r>
        <w:rPr>
          <w:rFonts w:hint="eastAsia"/>
        </w:rPr>
        <w:t>1993</w:t>
      </w:r>
      <w:r>
        <w:rPr>
          <w:rFonts w:hint="eastAsia"/>
        </w:rPr>
        <w:t>年，我们党首次提出，反腐败斗争形势是严峻的，要坚决“制止”腐败现象蔓延的势头。基于这一判断，中央决定中央纪委和监察部合署办公，中央纪委履行党的纪律检查和行政监察两项职能，对党中央全面负责。这是党的纪律检查体制的一次重大改革，目的就是加强党的统一领导。十六大，把纪委“协助党的委员会加强党风建设和组织协调反腐败工作”写入党章。十八大后，党中央审时度势，在“依然严峻”基础上，增加了“复杂”二字，这是我们党对形势认识的深化。查办的腐败案件、信访举报的线索、巡视和审计发现的问题、严重违纪违法者的自我忏悔，都有力印证了中央对当前形势判断是完全正确的。</w:t>
      </w:r>
    </w:p>
    <w:p w:rsidR="00DE14FE" w:rsidRDefault="00DE14FE" w:rsidP="00DE14F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经过驰而不息正风肃纪，“四风”面上有所收敛，但树倒根在，有人仍不把中央的禁令当回事，不知敬畏、依然故我，暗地里搞奢靡享乐，接着玩、接着乐，个别人打高尔夫成瘾。</w:t>
      </w:r>
      <w:r>
        <w:rPr>
          <w:rFonts w:hint="eastAsia"/>
        </w:rPr>
        <w:lastRenderedPageBreak/>
        <w:t>从近期查处的违纪违法案例看，违纪干部没一个是照着中央八项规定精神去做的，全当了耳旁风。作风背后反映的是纪律问题。有的党组织党内生活不严格，组织涣散、纪律松弛，放松甚至放弃对党员干部的管理，造成思想滑坡、自由散漫、不守规矩，党组织凝聚力、战斗力大打折扣。有的领导干部政治纪律和政治规矩、组织纪律意识严重丧失，甚至变着法子规避组织监督。无数案例表明，领导干部往往是从违反纪律开始、进而违法。改进作风、严明纪律，依然任重道远。</w:t>
      </w:r>
    </w:p>
    <w:p w:rsidR="00DE14FE" w:rsidRDefault="00DE14FE" w:rsidP="00DE14F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与十几年前相比，腐败问题的严峻程度和复杂程度大大增加。区域性腐败和领域性腐败交织，有的地方和单位一把手连续发案，窝案、串案、区域性系统性腐败滋生蔓延；权力寻租、设租领域不断扩散，土地出让、房地产开发、矿产资源、工程项目等领域成为腐败重灾区，文化、教育、卫生、体育等行业在产业化、市场化过程中，也渐渐成为腐败多发区。用人腐败和用权腐败交织，买官卖官、跑官要官，带病提拔、带病在岗问题屡禁不绝，一些地方甚至出现严重拉票贿选；有的领导干部一家两制，国企领导亲属“靠车吃车”、“靠船吃船”，靠什么吃什么，一人当官、全家发财，一人出事、拎出一串。更为严重的是，腐败问题与政治问题相互交织，有的人既被围猎又搞围猎，官官勾结、官商勾结、利益输送；热衷于和有特殊背景的人交结，拉帮结伙、人身依附；在政治上当“两面人”，搞小圈子、耍阴谋诡计。这些问题严重恶化政治生态，反腐惩恶任务依然十分艰巨。</w:t>
      </w:r>
    </w:p>
    <w:p w:rsidR="00B53B93" w:rsidRPr="00DE14FE" w:rsidRDefault="00DE14FE" w:rsidP="00DE14FE">
      <w:pPr>
        <w:spacing w:line="560" w:lineRule="exact"/>
      </w:pPr>
      <w:r>
        <w:rPr>
          <w:rFonts w:hint="eastAsia"/>
        </w:rPr>
        <w:lastRenderedPageBreak/>
        <w:t xml:space="preserve">　　“严峻”有目共睹，“复杂”更是现阶段的特征。党风廉政建设和反腐败斗争永远在路上，意味着我们的工作只有进行时，必须踩着不变的步伐，拿出踏石留印、抓铁有痕的劲头，一步一个脚印、扎扎实实地干下去，坚决遏制腐败蔓延势头。</w:t>
      </w:r>
    </w:p>
    <w:sectPr w:rsidR="00B53B93" w:rsidRPr="00DE14FE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0E7" w:rsidRDefault="000660E7" w:rsidP="001775AA">
      <w:r>
        <w:separator/>
      </w:r>
    </w:p>
  </w:endnote>
  <w:endnote w:type="continuationSeparator" w:id="1">
    <w:p w:rsidR="000660E7" w:rsidRDefault="000660E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27861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DE14FE" w:rsidRPr="00DE14FE">
          <w:rPr>
            <w:noProof/>
            <w:sz w:val="24"/>
            <w:szCs w:val="24"/>
            <w:lang w:val="zh-CN"/>
          </w:rPr>
          <w:t>-</w:t>
        </w:r>
        <w:r w:rsidR="00DE14FE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0E7" w:rsidRDefault="000660E7" w:rsidP="001775AA">
      <w:r>
        <w:separator/>
      </w:r>
    </w:p>
  </w:footnote>
  <w:footnote w:type="continuationSeparator" w:id="1">
    <w:p w:rsidR="000660E7" w:rsidRDefault="000660E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660E7"/>
    <w:rsid w:val="001775AA"/>
    <w:rsid w:val="00902779"/>
    <w:rsid w:val="00B53B93"/>
    <w:rsid w:val="00C16C66"/>
    <w:rsid w:val="00C2487F"/>
    <w:rsid w:val="00DE14FE"/>
    <w:rsid w:val="00F2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0957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26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089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183</Words>
  <Characters>1047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2016-05-06T01:24:00Z</dcterms:created>
  <dcterms:modified xsi:type="dcterms:W3CDTF">2016-05-06T01:24:00Z</dcterms:modified>
</cp:coreProperties>
</file>