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705" w:rsidRDefault="00874705" w:rsidP="00874705">
      <w:pPr>
        <w:spacing w:line="560" w:lineRule="exact"/>
        <w:jc w:val="center"/>
        <w:rPr>
          <w:rFonts w:ascii="方正小标宋简体" w:eastAsia="方正小标宋简体"/>
          <w:sz w:val="44"/>
          <w:szCs w:val="44"/>
        </w:rPr>
      </w:pPr>
    </w:p>
    <w:p w:rsidR="00874705" w:rsidRPr="00874705" w:rsidRDefault="00874705" w:rsidP="00874705">
      <w:pPr>
        <w:spacing w:line="560" w:lineRule="exact"/>
        <w:jc w:val="center"/>
        <w:rPr>
          <w:rFonts w:ascii="方正小标宋简体" w:eastAsia="方正小标宋简体"/>
          <w:sz w:val="44"/>
          <w:szCs w:val="44"/>
        </w:rPr>
      </w:pPr>
      <w:r w:rsidRPr="00874705">
        <w:rPr>
          <w:rFonts w:ascii="方正小标宋简体" w:eastAsia="方正小标宋简体" w:hint="eastAsia"/>
          <w:sz w:val="44"/>
          <w:szCs w:val="44"/>
        </w:rPr>
        <w:t>紧紧抓住推进党风廉政建设的“牛鼻子”</w:t>
      </w:r>
    </w:p>
    <w:p w:rsidR="00874705" w:rsidRDefault="00874705" w:rsidP="00874705">
      <w:pPr>
        <w:spacing w:line="560" w:lineRule="exact"/>
      </w:pPr>
    </w:p>
    <w:p w:rsidR="00874705" w:rsidRDefault="00874705" w:rsidP="00874705">
      <w:pPr>
        <w:spacing w:line="560" w:lineRule="exact"/>
        <w:ind w:firstLineChars="200" w:firstLine="672"/>
      </w:pPr>
      <w:r>
        <w:rPr>
          <w:rFonts w:hint="eastAsia"/>
        </w:rPr>
        <w:t>党的十八大以来，以习近平同志为总书记的党中央高度重视党风廉政建设和反腐败工作，坚持党要管党、从严治党，不断强化党风廉政建设主体责任和监督责任，形成全党动手一起抓的局面。党的十八届三中全会决定第</w:t>
      </w:r>
      <w:r>
        <w:rPr>
          <w:rFonts w:hint="eastAsia"/>
        </w:rPr>
        <w:t>36</w:t>
      </w:r>
      <w:r>
        <w:rPr>
          <w:rFonts w:hint="eastAsia"/>
        </w:rPr>
        <w:t>条开宗明义，</w:t>
      </w:r>
      <w:r w:rsidRPr="006D4EBD">
        <w:rPr>
          <w:rFonts w:hint="eastAsia"/>
          <w:color w:val="FF0000"/>
        </w:rPr>
        <w:t>落实党风廉政建设责任制，党委负主体责任、纪委负监督责任。</w:t>
      </w:r>
      <w:r>
        <w:rPr>
          <w:rFonts w:hint="eastAsia"/>
        </w:rPr>
        <w:t>这两种责任不是并列关系，主体责任是前提，监督责任是保障，两者相互作用、浑然一体。</w:t>
      </w:r>
    </w:p>
    <w:p w:rsidR="00874705" w:rsidRDefault="00874705" w:rsidP="00874705">
      <w:pPr>
        <w:spacing w:line="560" w:lineRule="exact"/>
        <w:ind w:firstLineChars="200" w:firstLine="672"/>
      </w:pPr>
      <w:r w:rsidRPr="006D4EBD">
        <w:rPr>
          <w:rFonts w:hint="eastAsia"/>
          <w:color w:val="FF0000"/>
        </w:rPr>
        <w:t>主体责任</w:t>
      </w:r>
      <w:r>
        <w:rPr>
          <w:rFonts w:hint="eastAsia"/>
        </w:rPr>
        <w:t>就是党委（党组）直接抓党风廉政建设和反腐败工作，</w:t>
      </w:r>
      <w:r w:rsidRPr="006D4EBD">
        <w:rPr>
          <w:rFonts w:hint="eastAsia"/>
          <w:color w:val="FF0000"/>
        </w:rPr>
        <w:t>党委书记是第一责任人，党委成员对职责范围内的党风廉政建设负领导责任</w:t>
      </w:r>
      <w:r>
        <w:rPr>
          <w:rFonts w:hint="eastAsia"/>
        </w:rPr>
        <w:t>。主体责任是</w:t>
      </w:r>
      <w:r w:rsidRPr="006D4EBD">
        <w:rPr>
          <w:rFonts w:hint="eastAsia"/>
          <w:color w:val="FF0000"/>
        </w:rPr>
        <w:t>政治责任，</w:t>
      </w:r>
      <w:r>
        <w:rPr>
          <w:rFonts w:hint="eastAsia"/>
        </w:rPr>
        <w:t>是深入推进党风廉政建设的</w:t>
      </w:r>
      <w:r w:rsidRPr="006D4EBD">
        <w:rPr>
          <w:rFonts w:hint="eastAsia"/>
          <w:color w:val="FF0000"/>
        </w:rPr>
        <w:t>“牛鼻子”</w:t>
      </w:r>
      <w:r>
        <w:rPr>
          <w:rFonts w:hint="eastAsia"/>
        </w:rPr>
        <w:t>。主体责任能否真正落实，关乎坚持党要管党、从严治党，关乎党的生死存亡，关乎国家和民族的前途命运。</w:t>
      </w:r>
    </w:p>
    <w:p w:rsidR="00874705" w:rsidRDefault="00874705" w:rsidP="00874705">
      <w:pPr>
        <w:spacing w:line="560" w:lineRule="exact"/>
        <w:ind w:firstLineChars="200" w:firstLine="672"/>
      </w:pPr>
      <w:r>
        <w:rPr>
          <w:rFonts w:hint="eastAsia"/>
        </w:rPr>
        <w:t>形势决定任务。当前，世情、国情、党情在发生深刻变化，党面临“四大考验”、“四种危险”的挑战，党风廉政建设和反腐败斗争形势依然严峻复杂。从现在查办的腐败案件、信访举报的线索和巡视发现的问题可以看出，不仅是沾钱、沾权的地方容易滋生腐败，就连以往大家认为的“清水衙门”都出现了窝案，令人拍案惊奇！这些都印证了党中央对反腐败斗争形势判断是有的放矢、完全正确的。</w:t>
      </w:r>
    </w:p>
    <w:p w:rsidR="00874705" w:rsidRDefault="00874705" w:rsidP="00874705">
      <w:pPr>
        <w:spacing w:line="560" w:lineRule="exact"/>
        <w:ind w:firstLineChars="200" w:firstLine="672"/>
      </w:pPr>
      <w:r>
        <w:rPr>
          <w:rFonts w:hint="eastAsia"/>
        </w:rPr>
        <w:lastRenderedPageBreak/>
        <w:t>党的领导是中国特色社会主义最本质的特征。把</w:t>
      </w:r>
      <w:r>
        <w:rPr>
          <w:rFonts w:hint="eastAsia"/>
        </w:rPr>
        <w:t>13</w:t>
      </w:r>
      <w:r>
        <w:rPr>
          <w:rFonts w:hint="eastAsia"/>
        </w:rPr>
        <w:t>亿人民凝聚在一起，使中国不断走向富裕和文明，是中国共产党的政治责任和历史使命。党是中国特色社会主义事业的领导核心。如果这个核心出了问题，我们宝贵的战略机遇期就会荡然无存。</w:t>
      </w:r>
      <w:r w:rsidRPr="006D4EBD">
        <w:rPr>
          <w:rFonts w:hint="eastAsia"/>
          <w:color w:val="FF0000"/>
        </w:rPr>
        <w:t>党要管党</w:t>
      </w:r>
      <w:r>
        <w:rPr>
          <w:rFonts w:hint="eastAsia"/>
        </w:rPr>
        <w:t>，管的是什么？</w:t>
      </w:r>
      <w:r w:rsidRPr="006D4EBD">
        <w:rPr>
          <w:rFonts w:hint="eastAsia"/>
          <w:color w:val="FF0000"/>
        </w:rPr>
        <w:t>管的就是党的建设</w:t>
      </w:r>
      <w:r>
        <w:rPr>
          <w:rFonts w:hint="eastAsia"/>
        </w:rPr>
        <w:t>。党风廉政建设和反腐败斗争是党的建设的重要方面；</w:t>
      </w:r>
      <w:r w:rsidRPr="006D4EBD">
        <w:rPr>
          <w:rFonts w:hint="eastAsia"/>
          <w:color w:val="FF0000"/>
        </w:rPr>
        <w:t>从严治党，就是严明党的纪律、严肃执纪。</w:t>
      </w:r>
      <w:r>
        <w:rPr>
          <w:rFonts w:hint="eastAsia"/>
        </w:rPr>
        <w:t>如果各级党组织再不警醒，还躲躲闪闪、遮遮掩掩，不认真履行主体责任，两个百年奋斗目标如何实现？中华民族伟大复兴从何谈起？</w:t>
      </w:r>
    </w:p>
    <w:p w:rsidR="00874705" w:rsidRDefault="00874705" w:rsidP="00874705">
      <w:pPr>
        <w:spacing w:line="560" w:lineRule="exact"/>
        <w:ind w:firstLineChars="200" w:firstLine="672"/>
      </w:pPr>
      <w:r w:rsidRPr="006D4EBD">
        <w:rPr>
          <w:rFonts w:hint="eastAsia"/>
          <w:color w:val="FF0000"/>
        </w:rPr>
        <w:t>落实主体责任</w:t>
      </w:r>
      <w:r>
        <w:rPr>
          <w:rFonts w:hint="eastAsia"/>
        </w:rPr>
        <w:t>是对党章规定的重申，是各级党组织</w:t>
      </w:r>
      <w:r w:rsidRPr="006D4EBD">
        <w:rPr>
          <w:rFonts w:hint="eastAsia"/>
          <w:color w:val="FF0000"/>
        </w:rPr>
        <w:t>职责所在、使命所系。</w:t>
      </w:r>
      <w:r>
        <w:rPr>
          <w:rFonts w:hint="eastAsia"/>
        </w:rPr>
        <w:t>有些党委书记认为，党风廉政建设是党委领导、纪委负责。天底下哪有只领导不负责的道理？党的纪律检查机关是在党委领导下，协助党委加强党风建设和组织协调反腐败工作，其专职是监督执纪问责。如果各级党委对党风廉政建设和反腐败工作放弃责任、不管不问，党要管党、从严治党就会成为一句空话。</w:t>
      </w:r>
    </w:p>
    <w:p w:rsidR="00A5131B" w:rsidRPr="00874705" w:rsidRDefault="00874705" w:rsidP="00874705">
      <w:pPr>
        <w:spacing w:line="560" w:lineRule="exact"/>
        <w:ind w:firstLineChars="200" w:firstLine="672"/>
      </w:pPr>
      <w:r>
        <w:rPr>
          <w:rFonts w:hint="eastAsia"/>
        </w:rPr>
        <w:t>一个行动胜过一打纲领。各级党组织要从完善和发展中国特色社会主义制度的高度，深刻认识党要管党、从严治党的极端重要性和现实紧迫性。只有主体责任真正落实，我们才能从容自信应对依然严峻复杂的党风廉政建设和反腐败斗争形势。</w:t>
      </w:r>
    </w:p>
    <w:sectPr w:rsidR="00A5131B" w:rsidRPr="00874705" w:rsidSect="00874705">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913" w:rsidRDefault="00C81913" w:rsidP="00874705">
      <w:r>
        <w:separator/>
      </w:r>
    </w:p>
  </w:endnote>
  <w:endnote w:type="continuationSeparator" w:id="1">
    <w:p w:rsidR="00C81913" w:rsidRDefault="00C81913" w:rsidP="008747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641"/>
      <w:docPartObj>
        <w:docPartGallery w:val="Page Numbers (Bottom of Page)"/>
        <w:docPartUnique/>
      </w:docPartObj>
    </w:sdtPr>
    <w:sdtContent>
      <w:p w:rsidR="00874705" w:rsidRDefault="003B0BC3">
        <w:pPr>
          <w:pStyle w:val="a4"/>
          <w:jc w:val="center"/>
        </w:pPr>
        <w:r w:rsidRPr="00874705">
          <w:rPr>
            <w:sz w:val="24"/>
            <w:szCs w:val="24"/>
          </w:rPr>
          <w:fldChar w:fldCharType="begin"/>
        </w:r>
        <w:r w:rsidR="00874705" w:rsidRPr="00874705">
          <w:rPr>
            <w:sz w:val="24"/>
            <w:szCs w:val="24"/>
          </w:rPr>
          <w:instrText xml:space="preserve"> PAGE   \* MERGEFORMAT </w:instrText>
        </w:r>
        <w:r w:rsidRPr="00874705">
          <w:rPr>
            <w:sz w:val="24"/>
            <w:szCs w:val="24"/>
          </w:rPr>
          <w:fldChar w:fldCharType="separate"/>
        </w:r>
        <w:r w:rsidR="006D4EBD" w:rsidRPr="006D4EBD">
          <w:rPr>
            <w:noProof/>
            <w:sz w:val="24"/>
            <w:szCs w:val="24"/>
            <w:lang w:val="zh-CN"/>
          </w:rPr>
          <w:t>-</w:t>
        </w:r>
        <w:r w:rsidR="006D4EBD">
          <w:rPr>
            <w:noProof/>
            <w:sz w:val="24"/>
            <w:szCs w:val="24"/>
          </w:rPr>
          <w:t xml:space="preserve"> 2 -</w:t>
        </w:r>
        <w:r w:rsidRPr="00874705">
          <w:rPr>
            <w:sz w:val="24"/>
            <w:szCs w:val="24"/>
          </w:rPr>
          <w:fldChar w:fldCharType="end"/>
        </w:r>
      </w:p>
    </w:sdtContent>
  </w:sdt>
  <w:p w:rsidR="00874705" w:rsidRDefault="008747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913" w:rsidRDefault="00C81913" w:rsidP="00874705">
      <w:r>
        <w:separator/>
      </w:r>
    </w:p>
  </w:footnote>
  <w:footnote w:type="continuationSeparator" w:id="1">
    <w:p w:rsidR="00C81913" w:rsidRDefault="00C81913" w:rsidP="008747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4705"/>
    <w:rsid w:val="003B0BC3"/>
    <w:rsid w:val="006D4EBD"/>
    <w:rsid w:val="00874705"/>
    <w:rsid w:val="00A5131B"/>
    <w:rsid w:val="00C819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705"/>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47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4705"/>
    <w:rPr>
      <w:rFonts w:eastAsia="仿宋_GB2312"/>
      <w:sz w:val="18"/>
      <w:szCs w:val="18"/>
    </w:rPr>
  </w:style>
  <w:style w:type="paragraph" w:styleId="a4">
    <w:name w:val="footer"/>
    <w:basedOn w:val="a"/>
    <w:link w:val="Char0"/>
    <w:uiPriority w:val="99"/>
    <w:unhideWhenUsed/>
    <w:rsid w:val="00874705"/>
    <w:pPr>
      <w:tabs>
        <w:tab w:val="center" w:pos="4153"/>
        <w:tab w:val="right" w:pos="8306"/>
      </w:tabs>
      <w:snapToGrid w:val="0"/>
      <w:jc w:val="left"/>
    </w:pPr>
    <w:rPr>
      <w:sz w:val="18"/>
      <w:szCs w:val="18"/>
    </w:rPr>
  </w:style>
  <w:style w:type="character" w:customStyle="1" w:styleId="Char0">
    <w:name w:val="页脚 Char"/>
    <w:basedOn w:val="a0"/>
    <w:link w:val="a4"/>
    <w:uiPriority w:val="99"/>
    <w:rsid w:val="00874705"/>
    <w:rPr>
      <w:rFonts w:eastAsia="仿宋_GB2312"/>
      <w:sz w:val="18"/>
      <w:szCs w:val="18"/>
    </w:rPr>
  </w:style>
</w:styles>
</file>

<file path=word/webSettings.xml><?xml version="1.0" encoding="utf-8"?>
<w:webSettings xmlns:r="http://schemas.openxmlformats.org/officeDocument/2006/relationships" xmlns:w="http://schemas.openxmlformats.org/wordprocessingml/2006/main">
  <w:divs>
    <w:div w:id="1888760116">
      <w:bodyDiv w:val="1"/>
      <w:marLeft w:val="0"/>
      <w:marRight w:val="0"/>
      <w:marTop w:val="0"/>
      <w:marBottom w:val="0"/>
      <w:divBdr>
        <w:top w:val="none" w:sz="0" w:space="0" w:color="auto"/>
        <w:left w:val="none" w:sz="0" w:space="0" w:color="auto"/>
        <w:bottom w:val="none" w:sz="0" w:space="0" w:color="auto"/>
        <w:right w:val="none" w:sz="0" w:space="0" w:color="auto"/>
      </w:divBdr>
      <w:divsChild>
        <w:div w:id="1906791072">
          <w:marLeft w:val="0"/>
          <w:marRight w:val="0"/>
          <w:marTop w:val="204"/>
          <w:marBottom w:val="100"/>
          <w:divBdr>
            <w:top w:val="none" w:sz="0" w:space="0" w:color="auto"/>
            <w:left w:val="none" w:sz="0" w:space="0" w:color="auto"/>
            <w:bottom w:val="none" w:sz="0" w:space="0" w:color="auto"/>
            <w:right w:val="none" w:sz="0" w:space="0" w:color="auto"/>
          </w:divBdr>
        </w:div>
        <w:div w:id="1694266255">
          <w:marLeft w:val="0"/>
          <w:marRight w:val="0"/>
          <w:marTop w:val="136"/>
          <w:marBottom w:val="100"/>
          <w:divBdr>
            <w:top w:val="none" w:sz="0" w:space="0" w:color="auto"/>
            <w:left w:val="none" w:sz="0" w:space="0" w:color="auto"/>
            <w:bottom w:val="none" w:sz="0" w:space="0" w:color="auto"/>
            <w:right w:val="none" w:sz="0" w:space="0" w:color="auto"/>
          </w:divBdr>
          <w:divsChild>
            <w:div w:id="1783768806">
              <w:marLeft w:val="0"/>
              <w:marRight w:val="0"/>
              <w:marTop w:val="0"/>
              <w:marBottom w:val="0"/>
              <w:divBdr>
                <w:top w:val="none" w:sz="0" w:space="0" w:color="auto"/>
                <w:left w:val="none" w:sz="0" w:space="0" w:color="auto"/>
                <w:bottom w:val="none" w:sz="0" w:space="0" w:color="auto"/>
                <w:right w:val="none" w:sz="0" w:space="0" w:color="auto"/>
              </w:divBdr>
              <w:divsChild>
                <w:div w:id="14081905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151</Words>
  <Characters>864</Characters>
  <Application>Microsoft Office Word</Application>
  <DocSecurity>0</DocSecurity>
  <Lines>7</Lines>
  <Paragraphs>2</Paragraphs>
  <ScaleCrop>false</ScaleCrop>
  <Company>Lenovo (Beijing) Limited</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李贺</cp:lastModifiedBy>
  <cp:revision>4</cp:revision>
  <dcterms:created xsi:type="dcterms:W3CDTF">2016-05-06T00:27:00Z</dcterms:created>
  <dcterms:modified xsi:type="dcterms:W3CDTF">2016-09-14T06:42:00Z</dcterms:modified>
</cp:coreProperties>
</file>